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e"/>
        <w:tblW w:w="9922" w:type="dxa"/>
        <w:jc w:val="left"/>
        <w:tblInd w:w="0" w:type="dxa"/>
        <w:tblCellMar>
          <w:top w:w="0" w:type="dxa"/>
          <w:left w:w="108" w:type="dxa"/>
          <w:bottom w:w="0" w:type="dxa"/>
          <w:right w:w="108" w:type="dxa"/>
        </w:tblCellMar>
        <w:tblLook w:firstRow="1" w:noVBand="1" w:lastRow="0" w:firstColumn="1" w:lastColumn="0" w:noHBand="0" w:val="04a0"/>
      </w:tblPr>
      <w:tblGrid>
        <w:gridCol w:w="9921"/>
      </w:tblGrid>
      <w:tr>
        <w:trPr/>
        <w:tc>
          <w:tcPr>
            <w:tcW w:w="9921" w:type="dxa"/>
            <w:tcBorders>
              <w:top w:val="nil"/>
              <w:left w:val="nil"/>
              <w:bottom w:val="nil"/>
              <w:right w:val="nil"/>
            </w:tcBorders>
          </w:tcPr>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bCs/>
                <w:sz w:val="28"/>
                <w:szCs w:val="28"/>
              </w:rPr>
              <w:t>ПОЛОЖЕНИЕ</w:t>
            </w:r>
          </w:p>
        </w:tc>
      </w:tr>
      <w:tr>
        <w:trPr/>
        <w:tc>
          <w:tcPr>
            <w:tcW w:w="9921" w:type="dxa"/>
            <w:tcBorders>
              <w:top w:val="nil"/>
              <w:left w:val="nil"/>
              <w:bottom w:val="nil"/>
              <w:right w:val="nil"/>
            </w:tcBorders>
          </w:tcPr>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bCs/>
                <w:sz w:val="28"/>
                <w:szCs w:val="28"/>
              </w:rPr>
              <w:t>ОБ УСЛОВИЯХ ПРИОБРЕТЕНИЯ РАБОТ И УСЛУГ</w:t>
            </w:r>
          </w:p>
        </w:tc>
      </w:tr>
      <w:tr>
        <w:trPr/>
        <w:tc>
          <w:tcPr>
            <w:tcW w:w="9921" w:type="dxa"/>
            <w:tcBorders>
              <w:top w:val="nil"/>
              <w:left w:val="nil"/>
              <w:bottom w:val="nil"/>
              <w:right w:val="nil"/>
            </w:tcBorders>
          </w:tcPr>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1. Общие положения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1.1. Положение об условиях приобретения работ и услуг (далее – Положение) разработано на основании Федерального закона от 21.11.2011 № 323 «Об основах охраны здоровья граждан», Закона Российской Федерации № 2300-1 «О защите прав потребителей» от 07.02.1992 года,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1.2. Настоящее Положение вводится в целях упорядочения деятельности медицинской организации (далее – Клиника) в части предоставления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1.3. Основанием для оказания платных медицинских услуг Клиникой является добровольное желание Потребителя получить платную медицинскую услугу.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1.4. Клиника предоставляет платные медицинские услуги в соответствие с перечнем услуг, указанных в Лицензии на осуществление медицинской деятельности № </w:t>
      </w:r>
      <w:r>
        <w:rPr>
          <w:rFonts w:cs="Times New Roman" w:ascii="Times New Roman" w:hAnsi="Times New Roman"/>
          <w:sz w:val="28"/>
          <w:szCs w:val="28"/>
        </w:rPr>
        <w:t>ЛО41-01129-18/00360791</w:t>
      </w:r>
      <w:r>
        <w:rPr>
          <w:rFonts w:cs="Times New Roman" w:ascii="Times New Roman" w:hAnsi="Times New Roman"/>
          <w:sz w:val="28"/>
          <w:szCs w:val="28"/>
        </w:rPr>
        <w:t xml:space="preserve"> от </w:t>
      </w:r>
      <w:r>
        <w:rPr>
          <w:rFonts w:cs="Times New Roman" w:ascii="Times New Roman" w:hAnsi="Times New Roman"/>
          <w:sz w:val="28"/>
          <w:szCs w:val="28"/>
        </w:rPr>
        <w:t xml:space="preserve">19.03.2021 </w:t>
      </w:r>
      <w:r>
        <w:rPr>
          <w:rFonts w:cs="Times New Roman" w:ascii="Times New Roman" w:hAnsi="Times New Roman"/>
          <w:sz w:val="28"/>
          <w:szCs w:val="28"/>
        </w:rPr>
        <w:t xml:space="preserve">года выданной Министерством здравоохранения </w:t>
      </w:r>
      <w:r>
        <w:rPr>
          <w:rFonts w:cs="Times New Roman" w:ascii="Times New Roman" w:hAnsi="Times New Roman"/>
          <w:sz w:val="28"/>
          <w:szCs w:val="28"/>
        </w:rPr>
        <w:t>Новосибирской области</w:t>
      </w:r>
      <w:r>
        <w:rPr>
          <w:rFonts w:cs="Times New Roman" w:ascii="Times New Roman" w:hAnsi="Times New Roman"/>
          <w:sz w:val="28"/>
          <w:szCs w:val="28"/>
        </w:rPr>
        <w:t xml:space="preserve"> на срок  </w:t>
      </w:r>
      <w:r>
        <w:rPr>
          <w:rFonts w:cs="Times New Roman" w:ascii="Times New Roman" w:hAnsi="Times New Roman"/>
          <w:sz w:val="28"/>
          <w:szCs w:val="28"/>
        </w:rPr>
        <w:t>бессрочно</w:t>
      </w:r>
      <w:r>
        <w:rPr>
          <w:rFonts w:cs="Times New Roman" w:ascii="Times New Roman" w:hAnsi="Times New Roman"/>
          <w:sz w:val="28"/>
          <w:szCs w:val="28"/>
        </w:rPr>
        <w:t>.</w:t>
      </w:r>
    </w:p>
    <w:p>
      <w:pPr>
        <w:pStyle w:val="Normal"/>
        <w:spacing w:before="0" w:after="0"/>
        <w:ind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2. Основные понятия и определения.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2.1. 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2.2. 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2.3. 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2.4. 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3. Условия предоставления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3.1. При заключении договора Потребителю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3.2. Медицинская помощь при предоставлении платных медицинских услуг организуется и оказывается: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в соответствии с положением об организации оказания медицинской помощи по видам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в соответствии с порядками оказания медицинской помощи, обязательными для исполнения всеми медицинскими организациями;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на основе клинических рекомендаций;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с учетом стандартов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3.3.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или Заказчика.</w:t>
      </w:r>
    </w:p>
    <w:p>
      <w:pPr>
        <w:pStyle w:val="Normal"/>
        <w:spacing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t>4. Информация об исполнителе и предоставляемых им платных медицинских услугах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4.1. Информация об Исполнителе и предоставляемых им платных медицинских услугах доводится до сведения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адрес в пределах места нахождения юридического лица, основной государственный регистрационный номер, идентификационный номер налогоплательщика;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адрес сайта в информационно-телекоммуникационной сети Интернет;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 перечень платных медицинских услуг, соответствующих номенклатуре медицинских услуг, с указанием цен в рублях;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е) стандарты медицинской помощи и клинические рекомендации (при их наличии), с учетом и на основании которых оказываются медицинские услуги, путем размещения на сайте исполнителя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ж) сроки ожидания предоставления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 график работы медицинских</w:t>
      </w:r>
      <w:r>
        <w:rPr/>
        <w:t xml:space="preserve"> </w:t>
      </w:r>
      <w:r>
        <w:rPr>
          <w:rFonts w:cs="Times New Roman" w:ascii="Times New Roman" w:hAnsi="Times New Roman"/>
          <w:sz w:val="28"/>
          <w:szCs w:val="28"/>
        </w:rPr>
        <w:t>работников, участвующих в предоставлении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образцы договоров;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руководителем.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Информация доводится до сведения потребителей посредством размещения на сайте медицинской организации в сети Интернет и на информационных стендах (стойках) медицинской организации в наглядной и доступной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4.2. Исполнитель представляет для ознакомления по требованию Потребителя или Заказчика выписку из единого государственного реестра юридических лиц или единого государственного реестра индивидуальных предпринимателей.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4.3. 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4.4. Исполнитель доводит до Потребителя или Заказчика информацию о форме и способах направления обращений или жалоб в органы государственной власти и в медицинскую организацию, а также сообщает почтовый адрес или адрес электронной почты, на которые может быть направлено обращение или жалоба.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если такая информация Исполнителем не предоставлена, Потребитель или Заказчик вправе направить обращение или жалобу в любой форме и любым способом.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 предъявлении Потребителем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в т.ч. направляет отказ в удовлетворении заявленных требований в сроки, установленные действующим законодательством.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5. Порядок заключения договора и оплаты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5.2. При заключении договора Потребителю или Заказчику должна предоставляться в доступной форме информация о платных медицинских услугах, содержащая следующие сведения: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другие сведения, относящиеся к предмету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5.3. Договор заключается Потребителем или Заказчиком с Исполнителем в письменной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5.4. Договор должен содержать следующую информацию:</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сведения об Исполнителе: наименование и фирменное наименование (при наличии), адрес юридического лица в пределах его места нахождения, основной государственный регистрационный номер и идентификационный номер налогоплательщика, 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сведения о Потребителе: 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 данные документа, удостоверяющего личность;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сведения о законном представителе потребителя или лице, заключающем договор от имени потребителя: фамилия, имя и отчество (при наличии), адрес места жительства и телефон, данные документа, удостоверяющего личность;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сведения о Заказчике: фамилия, имя и отчество (при наличии), адрес места жительства и телефон, данные документа, удостоверяющего личность заказчика, данные документа, удостоверяющего личность законного представителя потребителя или наименование и адрес заказчика в пределах его места нахождения, основной государственный регистрационный номер и идентификационный номер налогоплательщика;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 перечень платных медицинских услуг, предоставляемых в соответствии с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е) стоимость платных медицинских услуг, сроки и порядок их оплаты;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ж) условия и сроки ожидания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 сведения о лице, заключающем договор от имени Исполнителя: фамилия, имя, отчество (при наличии), должность, документ, подтверждающий полномочия указанного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ответственность сторон за невыполнение условий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 порядок изменения и расторжения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м) порядок и условия выдачи Потребителю, законному представителю после исполнения договора Исполнителем медицинских документов, отражающих состояние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 иные условия, определяемые по соглашению сторон.</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5.5. В договоре должна содержаться информация об уведомлении Потребителя или Заказчика о том, что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5.6. Договор составляется в 3 экземплярах, один из которых находится у Исполнителя, второй - у Заказчика, третий - у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Договор хранится в порядке, определенном законодательством Российской Федерации об архивном деле в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5.7.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или Заказчика.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5.9. При предоставлении платных медицинских услуг расходы, связанные с оказанием гражданам медицинской помощи в экстренной форме, возмещаются Исполнителю в порядке и размерах, которые установлены органами государственной власти субъектов Российской Федерации в рамках территориальных программ.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5.10. В случае отказа Потребителя после заключения договора от получения медицинских услуг договор расторгается, при этом Потребитель или Заказчик оплачивают Исполнителю фактически понесенные Исполнителем расходы, связанные с исполнением обязательств по договору.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5.11. Потребитель или Заказчик обязаны оплатить оказанную Исполнителем медицинскую услугу (выполненную работу) в порядке и сроки, которые установлены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5.12. Оплата медицинской услуги Потребителем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или Заказчиком суммы как при отказе от исполнения договора, так и при оказании медицинских услуг (выполнении работ) ненадлежащего качества.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5.13. При оказании платных медицинских услуг обязанность Исполнителя по возврату денежной суммы, уплаченной Потребителем или Заказчиком по договору, возникает в соответствии с Законом РФ от 07.02.1992 № 2300-1 «О защите прав потребителей».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5.14. Потребителю или Заказчику выдается документ, подтверждающий произведенную оплату предоставленных медицинских услуг (кассовый чек или бланк строгой отчетности).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Исполнитель выдает иной документ, подтверждающий факт осуществления расчета, в случаях, если у Исполнителя отсутствует обязанность по применению контрольно-кассовой техники при осуществлении расчетов.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5.15. В целях защиты прав Потребителя, Исполнитель по обращению Потребителя выдает документы, подтверждающие фактические расходы Потребителя или Заказчика на оказанные медицинские услуги или приобретение лекарственных препаратов для медицинского применения: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копия договора с приложениями и дополнительными соглашениями к нему;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справка об оплате медицинских услуг по установленной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5.16.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6. Порядок предоставления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6.1. Исполнитель предоставляет платные медицинские услуги, качество которых должно соответствовать требованиям, предъявляемым к таким услугам, а также условиям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6.2. Платные медицинские услуги предоставляются при наличии информированного добровольного согласия Потребителя, Законного представителя, данного в порядке, установленном законодательством Российской Федерации об охране здоровья граждан.</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6.4. Исполнитель предоставляет Потребителю, Законному представителю по его требованию и в доступной для него форме информацию:</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7. Особенности оказания медицинских услуг (выполнения работ) при заключении договора дистанционным способом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7.1. Договор может быть заключен посредством использования сети Интернет на основании ознакомления Потребителя или Заказчика с предложенным Исполнителем описанием медицинской услуги (дистанционный способ заключения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7.2. При заключении договора дистанционным способом Потребителю должна быть предоставлена возможность ознакомиться со следующей информацией: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наименование (фирменное наименование) медицинской организации либо фамилия, имя, отчество (при наличии) индивидуального предпринимателя;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основной государственный регистрационный номер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номера телефонов и режим работы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идентификационный номер налогоплательщика;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 информация об оказываемой услуге, выполняемой работе;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е) способы оплаты услуги, работы;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ж)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bookmarkStart w:id="0" w:name="_GoBack"/>
      <w:bookmarkEnd w:id="0"/>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 адреса, в том числе адреса электронной почты, по которым принимаются обращения, жалобы и требования Потребителей или Заказчиков.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Указанная информация или ссылка на нее размещается на главной странице сайта Исполнителя в сети Интернет.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7.3. Договор с Потребителем или Заказчиком считается заключенным со дня оформления Потребителем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 дня получения согласия (акцепта) и осуществления Потребителем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или Заказчика.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7.4. При заключении договора Исполнитель представляет Потребителю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или Заказчику получить информацию о заключенном договоре и его условиях.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требованию Потребителя или Заказчика Исполнителем направляется Потребителю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7.5. Идентификация Потребителя или Заказчика в целях заключения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Согласие (акцепт) должно быть подписано электронной подписью Потребителя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7.6. Потребитель или Заказчик обязаны оплатить оказанную Исполнителем медицинскую услугу в порядке и сроки, которые установлены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7.7. При заключении договора дистанционным способом отказ Потребителя или Заказчика от исполнения договора может быть совершен способом, используемым при его заключении.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7.8. Потребитель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услуги), а Исполнитель обязан принять эти требования, в том числе дистанционным способом.</w:t>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8. Ответственность исполнителя при предоставлении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8.1.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8.2.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right="-1" w:hanging="0"/>
        <w:jc w:val="center"/>
        <w:rPr>
          <w:rFonts w:ascii="Times New Roman" w:hAnsi="Times New Roman" w:eastAsia="Times New Roman" w:cs="Times New Roman"/>
          <w:bCs/>
          <w:iCs/>
          <w:sz w:val="28"/>
          <w:szCs w:val="28"/>
        </w:rPr>
      </w:pPr>
      <w:r>
        <w:rPr/>
      </w:r>
    </w:p>
    <w:sectPr>
      <w:footerReference w:type="default" r:id="rId2"/>
      <w:type w:val="nextPage"/>
      <w:pgSz w:w="11906" w:h="16838"/>
      <w:pgMar w:left="1134" w:right="850" w:header="0" w:top="1134" w:footer="412"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color w:val="F2F2F2" w:themeColor="background1" w:themeShade="f2"/>
      </w:rPr>
    </w:pPr>
    <w:r>
      <w:rPr>
        <w:color w:val="F2F2F2" w:themeColor="background1" w:themeShade="f2"/>
      </w:rPr>
      <w:t>® Проект "OrgZdrav.2019"</w:t>
    </w:r>
  </w:p>
  <w:p>
    <w:pPr>
      <w:pStyle w:val="Style22"/>
      <w:jc w:val="center"/>
      <w:rPr/>
    </w:pPr>
    <w:r>
      <w:rPr/>
    </w:r>
  </w:p>
</w:ft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1">
    <w:name w:val="Heading 1"/>
    <w:basedOn w:val="Normal"/>
    <w:link w:val="10"/>
    <w:uiPriority w:val="9"/>
    <w:qFormat/>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Заголовок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Style8" w:customStyle="1">
    <w:name w:val="Верхний колонтитул Знак"/>
    <w:basedOn w:val="DefaultParagraphFont"/>
    <w:link w:val="aa"/>
    <w:uiPriority w:val="99"/>
    <w:qFormat/>
    <w:rPr/>
  </w:style>
  <w:style w:type="character" w:styleId="Style9" w:customStyle="1">
    <w:name w:val="Нижний колонтитул Знак"/>
    <w:basedOn w:val="DefaultParagraphFont"/>
    <w:link w:val="ac"/>
    <w:qFormat/>
    <w:rPr/>
  </w:style>
  <w:style w:type="character" w:styleId="Style10">
    <w:name w:val="Интернет-ссылка"/>
    <w:uiPriority w:val="99"/>
    <w:unhideWhenUsed/>
    <w:rPr>
      <w:color w:val="0000FF" w:themeColor="hyperlink"/>
      <w:u w:val="single"/>
    </w:rPr>
  </w:style>
  <w:style w:type="character" w:styleId="Style11" w:customStyle="1">
    <w:name w:val="Текст сноски Знак"/>
    <w:link w:val="af0"/>
    <w:uiPriority w:val="99"/>
    <w:qFormat/>
    <w:rPr>
      <w:sz w:val="18"/>
    </w:rPr>
  </w:style>
  <w:style w:type="character" w:styleId="Style12">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11" w:customStyle="1">
    <w:name w:val="Заголовок 1 Знак"/>
    <w:basedOn w:val="DefaultParagraphFont"/>
    <w:link w:val="1"/>
    <w:uiPriority w:val="9"/>
    <w:qFormat/>
    <w:rPr>
      <w:rFonts w:ascii="Times New Roman" w:hAnsi="Times New Roman" w:eastAsia="Times New Roman" w:cs="Times New Roman"/>
      <w:b/>
      <w:bCs/>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Spacing">
    <w:name w:val="No Spacing"/>
    <w:uiPriority w:val="1"/>
    <w:qFormat/>
    <w:pPr>
      <w:widowControl/>
      <w:pBdr/>
      <w:bidi w:val="0"/>
      <w:spacing w:lineRule="auto" w:line="240" w:before="0" w:after="0"/>
      <w:jc w:val="left"/>
    </w:pPr>
    <w:rPr>
      <w:rFonts w:ascii="Calibri" w:hAnsi="Calibri" w:eastAsia="Calibri" w:cs="Calibri"/>
      <w:color w:val="auto"/>
      <w:kern w:val="0"/>
      <w:sz w:val="22"/>
      <w:szCs w:val="22"/>
      <w:lang w:val="ru-RU" w:eastAsia="en-US" w:bidi="ar-SA"/>
    </w:rPr>
  </w:style>
  <w:style w:type="paragraph" w:styleId="Style18">
    <w:name w:val="Title"/>
    <w:basedOn w:val="Normal"/>
    <w:next w:val="Normal"/>
    <w:link w:val="a5"/>
    <w:uiPriority w:val="10"/>
    <w:qFormat/>
    <w:pPr>
      <w:spacing w:before="300" w:after="200"/>
      <w:contextualSpacing/>
    </w:pPr>
    <w:rPr>
      <w:sz w:val="48"/>
      <w:szCs w:val="48"/>
    </w:rPr>
  </w:style>
  <w:style w:type="paragraph" w:styleId="Style19">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0">
    <w:name w:val="Верхний и нижний колонтитулы"/>
    <w:basedOn w:val="Normal"/>
    <w:qFormat/>
    <w:pPr/>
    <w:rPr/>
  </w:style>
  <w:style w:type="paragraph" w:styleId="Style21">
    <w:name w:val="Header"/>
    <w:basedOn w:val="Normal"/>
    <w:link w:val="ab"/>
    <w:uiPriority w:val="99"/>
    <w:unhideWhenUsed/>
    <w:pPr>
      <w:tabs>
        <w:tab w:val="clear" w:pos="708"/>
        <w:tab w:val="center" w:pos="7143" w:leader="none"/>
        <w:tab w:val="right" w:pos="14287" w:leader="none"/>
      </w:tabs>
      <w:spacing w:lineRule="auto" w:line="240" w:before="0" w:after="0"/>
    </w:pPr>
    <w:rPr/>
  </w:style>
  <w:style w:type="paragraph" w:styleId="Style22">
    <w:name w:val="Footer"/>
    <w:basedOn w:val="Normal"/>
    <w:link w:val="ad"/>
    <w:unhideWhenUsed/>
    <w:pPr>
      <w:tabs>
        <w:tab w:val="clear" w:pos="708"/>
        <w:tab w:val="center" w:pos="7143" w:leader="none"/>
        <w:tab w:val="right" w:pos="14287" w:leader="none"/>
      </w:tabs>
      <w:spacing w:lineRule="auto" w:line="240" w:before="0" w:after="0"/>
    </w:pPr>
    <w:rPr/>
  </w:style>
  <w:style w:type="paragraph" w:styleId="Style23">
    <w:name w:val="Footnote Text"/>
    <w:basedOn w:val="Normal"/>
    <w:link w:val="af1"/>
    <w:uiPriority w:val="99"/>
    <w:semiHidden/>
    <w:unhideWhenUsed/>
    <w:pPr>
      <w:spacing w:lineRule="auto" w:line="240" w:before="0" w:after="40"/>
    </w:pPr>
    <w:rPr>
      <w:sz w:val="18"/>
    </w:rPr>
  </w:style>
  <w:style w:type="paragraph" w:styleId="12">
    <w:name w:val="TOC 1"/>
    <w:basedOn w:val="Normal"/>
    <w:next w:val="Normal"/>
    <w:uiPriority w:val="39"/>
    <w:unhideWhenUsed/>
    <w:pPr>
      <w:spacing w:before="0" w:after="57"/>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pBdr/>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ListParagraph">
    <w:name w:val="List Paragraph"/>
    <w:basedOn w:val="Normal"/>
    <w:uiPriority w:val="34"/>
    <w:qFormat/>
    <w:pPr>
      <w:spacing w:before="0" w:after="200"/>
      <w:ind w:left="720" w:hanging="0"/>
      <w:contextualSpacing/>
    </w:pPr>
    <w:rPr/>
  </w:style>
  <w:style w:type="paragraph" w:styleId="Dc107d79ddb41418eb402ccbd999ed19consnormal" w:customStyle="1">
    <w:name w:val="dc107d79ddb41418eb402ccbd999ed19consnormal"/>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Application>LibreOffice/6.4.0.3$Windows_X86_64 LibreOffice_project/b0a288ab3d2d4774cb44b62f04d5d28733ac6df8</Application>
  <Pages>10</Pages>
  <Words>2513</Words>
  <Characters>18731</Characters>
  <CharactersWithSpaces>21132</CharactersWithSpaces>
  <Paragraphs>115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2020-04-05T05:33:00Z</dcterms:created>
  <dc:creator>1</dc:creator>
  <dc:description/>
  <dc:language>ru-RU</dc:language>
  <cp:lastModifiedBy/>
  <cp:lastPrinted>2023-09-04T11:44:10Z</cp:lastPrinted>
  <dcterms:modified xsi:type="dcterms:W3CDTF">2023-09-04T11:51:37Z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